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e07b8b36a8e49b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MARTES 04-08-2026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03/08/2026 23:00</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04/08/2026 01:00</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04/08/2026 02:00</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04/08/2026 06:15</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04/08/2026 06:45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04/08/2026 08:00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04/08/2026 08:30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04/08/2026 08:50</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04/08/2026 12:00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04/08/2026 12:30</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04/08/2026 13:00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04/08/2026 14:00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04/08/2026 14:20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04/08/2026 14:25</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04/08/2026 17:30</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04/08/2026 18:30</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04/08/2026 19:15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04/08/2026 20:30</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04/08/2026 21:30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04/08/2026 22:30</w:t>
            </w:r>
          </w:p>
        </w:tc>
        <w:tc>
          <w:tcPr>
            <w:tcW w:w="24000" w:type="dxa"/>
          </w:tcPr>
          <w:p>
            <w:r/>
            <w:r>
              <w:rPr>
                <w:rFonts w:ascii="Times-Roman"/>
                <w:sz w:val="22"/>
                <w:b/>
              </w:rPr>
              <w:t>EQUIPO DE INVESTIGACIÓN </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bl>
  </w:body>
</w:document>
</file>